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44D" w:rsidRPr="00E77FFE" w:rsidRDefault="00E77FFE" w:rsidP="00E77FFE">
      <w:pPr>
        <w:jc w:val="center"/>
        <w:rPr>
          <w:b/>
        </w:rPr>
      </w:pPr>
      <w:r w:rsidRPr="00E77FFE">
        <w:rPr>
          <w:b/>
        </w:rPr>
        <w:t>Годишен доклад за наблюдение на изпълнението Регионален план за развитие на Югоизточен регион (2014-2020) за 2020 година</w:t>
      </w:r>
    </w:p>
    <w:p w:rsidR="00E77FFE" w:rsidRDefault="00E77FFE" w:rsidP="00E77FFE">
      <w:pPr>
        <w:jc w:val="center"/>
      </w:pPr>
    </w:p>
    <w:p w:rsidR="00E77FFE" w:rsidRDefault="00E77FFE" w:rsidP="00E77FFE">
      <w:pPr>
        <w:jc w:val="center"/>
      </w:pPr>
      <w:r>
        <w:t xml:space="preserve">Актуални данни по индикатори </w:t>
      </w:r>
    </w:p>
    <w:p w:rsidR="00E77FFE" w:rsidRDefault="00E77FFE" w:rsidP="00E77FFE">
      <w:pPr>
        <w:jc w:val="center"/>
      </w:pPr>
    </w:p>
    <w:tbl>
      <w:tblPr>
        <w:tblStyle w:val="a3"/>
        <w:tblW w:w="10915" w:type="dxa"/>
        <w:tblInd w:w="-1139" w:type="dxa"/>
        <w:tblLook w:val="04A0" w:firstRow="1" w:lastRow="0" w:firstColumn="1" w:lastColumn="0" w:noHBand="0" w:noVBand="1"/>
      </w:tblPr>
      <w:tblGrid>
        <w:gridCol w:w="708"/>
        <w:gridCol w:w="6472"/>
        <w:gridCol w:w="3735"/>
      </w:tblGrid>
      <w:tr w:rsidR="00E77FFE" w:rsidTr="00B46EE3">
        <w:tc>
          <w:tcPr>
            <w:tcW w:w="708" w:type="dxa"/>
            <w:shd w:val="clear" w:color="auto" w:fill="ED7D31" w:themeFill="accent2"/>
          </w:tcPr>
          <w:p w:rsidR="00E77FFE" w:rsidRPr="00E77FFE" w:rsidRDefault="00E77FFE" w:rsidP="00E77FFE">
            <w:pPr>
              <w:jc w:val="center"/>
              <w:rPr>
                <w:b/>
              </w:rPr>
            </w:pPr>
            <w:r w:rsidRPr="00E77FFE">
              <w:rPr>
                <w:b/>
              </w:rPr>
              <w:t>№</w:t>
            </w:r>
          </w:p>
        </w:tc>
        <w:tc>
          <w:tcPr>
            <w:tcW w:w="6472" w:type="dxa"/>
            <w:shd w:val="clear" w:color="auto" w:fill="ED7D31" w:themeFill="accent2"/>
          </w:tcPr>
          <w:p w:rsidR="00E77FFE" w:rsidRPr="00E77FFE" w:rsidRDefault="00E77FFE" w:rsidP="00E77FFE">
            <w:pPr>
              <w:jc w:val="center"/>
              <w:rPr>
                <w:b/>
              </w:rPr>
            </w:pPr>
            <w:r w:rsidRPr="00E77FFE">
              <w:rPr>
                <w:b/>
              </w:rPr>
              <w:t xml:space="preserve">Индикатори </w:t>
            </w:r>
          </w:p>
        </w:tc>
        <w:tc>
          <w:tcPr>
            <w:tcW w:w="3735" w:type="dxa"/>
            <w:shd w:val="clear" w:color="auto" w:fill="ED7D31" w:themeFill="accent2"/>
          </w:tcPr>
          <w:p w:rsidR="00E77FFE" w:rsidRPr="00E77FFE" w:rsidRDefault="00E77FFE" w:rsidP="00E77FFE">
            <w:pPr>
              <w:jc w:val="center"/>
              <w:rPr>
                <w:b/>
              </w:rPr>
            </w:pPr>
            <w:r w:rsidRPr="00E77FFE">
              <w:rPr>
                <w:b/>
              </w:rPr>
              <w:t xml:space="preserve">Изпълнено – Община </w:t>
            </w:r>
            <w:proofErr w:type="spellStart"/>
            <w:r w:rsidRPr="00E77FFE">
              <w:rPr>
                <w:b/>
              </w:rPr>
              <w:t>Казаннлък</w:t>
            </w:r>
            <w:proofErr w:type="spellEnd"/>
          </w:p>
        </w:tc>
      </w:tr>
      <w:tr w:rsidR="00E77FFE" w:rsidTr="00BD4333">
        <w:tc>
          <w:tcPr>
            <w:tcW w:w="708" w:type="dxa"/>
            <w:shd w:val="clear" w:color="auto" w:fill="ED7D31" w:themeFill="accent2"/>
          </w:tcPr>
          <w:p w:rsidR="00E77FFE" w:rsidRPr="00E77FFE" w:rsidRDefault="00E77FFE" w:rsidP="00E77FFE">
            <w:pPr>
              <w:jc w:val="center"/>
              <w:rPr>
                <w:b/>
              </w:rPr>
            </w:pPr>
            <w:r w:rsidRPr="00E77FFE">
              <w:rPr>
                <w:b/>
              </w:rPr>
              <w:t>1</w:t>
            </w:r>
          </w:p>
        </w:tc>
        <w:tc>
          <w:tcPr>
            <w:tcW w:w="6472" w:type="dxa"/>
          </w:tcPr>
          <w:p w:rsidR="00E77FFE" w:rsidRDefault="00733926" w:rsidP="00E77FFE">
            <w:r>
              <w:t>Реконструирани училища по изкуства и култура, в бр.</w:t>
            </w:r>
          </w:p>
        </w:tc>
        <w:tc>
          <w:tcPr>
            <w:tcW w:w="3735" w:type="dxa"/>
            <w:shd w:val="clear" w:color="auto" w:fill="FFFFFF" w:themeFill="background1"/>
          </w:tcPr>
          <w:p w:rsidR="00E77FFE" w:rsidRPr="00BD4333" w:rsidRDefault="00BD4333" w:rsidP="00E77FFE">
            <w:pPr>
              <w:jc w:val="center"/>
              <w:rPr>
                <w:b/>
              </w:rPr>
            </w:pPr>
            <w:r w:rsidRPr="00BD4333">
              <w:rPr>
                <w:b/>
              </w:rPr>
              <w:t>0 бр.</w:t>
            </w:r>
          </w:p>
        </w:tc>
      </w:tr>
      <w:tr w:rsidR="00E77FFE" w:rsidTr="00B46EE3">
        <w:tc>
          <w:tcPr>
            <w:tcW w:w="708" w:type="dxa"/>
            <w:shd w:val="clear" w:color="auto" w:fill="ED7D31" w:themeFill="accent2"/>
          </w:tcPr>
          <w:p w:rsidR="00E77FFE" w:rsidRPr="00E77FFE" w:rsidRDefault="00E77FFE" w:rsidP="00E77FFE">
            <w:pPr>
              <w:jc w:val="center"/>
              <w:rPr>
                <w:b/>
              </w:rPr>
            </w:pPr>
            <w:r w:rsidRPr="00E77FFE">
              <w:rPr>
                <w:b/>
              </w:rPr>
              <w:t>2</w:t>
            </w:r>
          </w:p>
        </w:tc>
        <w:tc>
          <w:tcPr>
            <w:tcW w:w="6472" w:type="dxa"/>
          </w:tcPr>
          <w:p w:rsidR="00E77FFE" w:rsidRDefault="00566FBD" w:rsidP="00566FBD">
            <w:r>
              <w:t>Модернизирани и реконструирани сгради и обекти на културата, в бр.</w:t>
            </w:r>
          </w:p>
        </w:tc>
        <w:tc>
          <w:tcPr>
            <w:tcW w:w="3735" w:type="dxa"/>
          </w:tcPr>
          <w:p w:rsidR="00E77FFE" w:rsidRDefault="00566FBD" w:rsidP="00E77FFE">
            <w:pPr>
              <w:jc w:val="center"/>
            </w:pPr>
            <w:r w:rsidRPr="00F257B6">
              <w:rPr>
                <w:b/>
              </w:rPr>
              <w:t>1 бр</w:t>
            </w:r>
            <w:r>
              <w:t xml:space="preserve">. </w:t>
            </w:r>
          </w:p>
          <w:p w:rsidR="00B46EE3" w:rsidRDefault="00B46EE3" w:rsidP="00B46EE3"/>
          <w:p w:rsidR="00B46EE3" w:rsidRDefault="00F257B6" w:rsidP="00F257B6">
            <w:r>
              <w:t xml:space="preserve">1.  </w:t>
            </w:r>
            <w:r w:rsidR="00B46EE3">
              <w:t xml:space="preserve">Проект </w:t>
            </w:r>
            <w:r w:rsidR="00B46EE3" w:rsidRPr="00B46EE3">
              <w:t>„Укрепване на сграда и ремонт на покрив на Читалище „Светлина 1861“</w:t>
            </w:r>
            <w:r w:rsidR="00B46EE3">
              <w:t>, гр. Шипка, финансиран по Програма</w:t>
            </w:r>
            <w:r w:rsidR="00B46EE3" w:rsidRPr="00B46EE3">
              <w:t xml:space="preserve"> за предоставяне на целева финансова подкрепа в областта на консервацията и реставрацията н</w:t>
            </w:r>
            <w:r w:rsidR="00B46EE3">
              <w:t>а недвижимите културни ценности към Министерството на културата.</w:t>
            </w:r>
          </w:p>
          <w:p w:rsidR="00B46EE3" w:rsidRDefault="00B46EE3" w:rsidP="00B46EE3"/>
          <w:p w:rsidR="00B46EE3" w:rsidRDefault="00B46EE3" w:rsidP="00B46EE3">
            <w:r w:rsidRPr="00B46EE3">
              <w:t>За реализацията на втори етап е депозирано проектно предложение по покана на Министерство на културата. На следващ трети етап се предвижда вътрешно възстановяване на сградата с мултифункционална зала.</w:t>
            </w:r>
          </w:p>
          <w:p w:rsidR="00B46EE3" w:rsidRDefault="00B46EE3" w:rsidP="00B46EE3"/>
        </w:tc>
      </w:tr>
      <w:tr w:rsidR="00E77FFE" w:rsidTr="00B46EE3">
        <w:tc>
          <w:tcPr>
            <w:tcW w:w="708" w:type="dxa"/>
            <w:shd w:val="clear" w:color="auto" w:fill="ED7D31" w:themeFill="accent2"/>
          </w:tcPr>
          <w:p w:rsidR="00E77FFE" w:rsidRPr="00E77FFE" w:rsidRDefault="00E77FFE" w:rsidP="00E77FFE">
            <w:pPr>
              <w:jc w:val="center"/>
              <w:rPr>
                <w:b/>
              </w:rPr>
            </w:pPr>
            <w:r w:rsidRPr="00E77FFE">
              <w:rPr>
                <w:b/>
              </w:rPr>
              <w:t>3</w:t>
            </w:r>
          </w:p>
        </w:tc>
        <w:tc>
          <w:tcPr>
            <w:tcW w:w="6472" w:type="dxa"/>
          </w:tcPr>
          <w:p w:rsidR="00E77FFE" w:rsidRDefault="00B14E5C" w:rsidP="00566FBD">
            <w:proofErr w:type="spellStart"/>
            <w:r>
              <w:t>Рехабилитирани</w:t>
            </w:r>
            <w:proofErr w:type="spellEnd"/>
            <w:r>
              <w:t xml:space="preserve"> здравни и социални заведения, в бр. </w:t>
            </w:r>
          </w:p>
        </w:tc>
        <w:tc>
          <w:tcPr>
            <w:tcW w:w="3735" w:type="dxa"/>
          </w:tcPr>
          <w:p w:rsidR="00E77FFE" w:rsidRPr="00F257B6" w:rsidRDefault="00EC165F" w:rsidP="00E77FFE">
            <w:pPr>
              <w:jc w:val="center"/>
              <w:rPr>
                <w:b/>
              </w:rPr>
            </w:pPr>
            <w:r w:rsidRPr="00F257B6">
              <w:rPr>
                <w:b/>
              </w:rPr>
              <w:t>3</w:t>
            </w:r>
            <w:r w:rsidR="007552DF" w:rsidRPr="00F257B6">
              <w:rPr>
                <w:b/>
              </w:rPr>
              <w:t xml:space="preserve"> бр.</w:t>
            </w:r>
          </w:p>
          <w:p w:rsidR="007552DF" w:rsidRDefault="007552DF" w:rsidP="00E77FFE">
            <w:pPr>
              <w:jc w:val="center"/>
            </w:pPr>
          </w:p>
          <w:p w:rsidR="007552DF" w:rsidRDefault="00F257B6" w:rsidP="00F257B6">
            <w:r>
              <w:t xml:space="preserve">1. </w:t>
            </w:r>
            <w:r w:rsidR="007552DF">
              <w:t xml:space="preserve">Вътрешен ремонт на </w:t>
            </w:r>
            <w:r w:rsidR="007552DF" w:rsidRPr="007552DF">
              <w:t>„Защитено жилище за лица с умствена изостаналост“, намираща се в с. Дунавци (бивша здравна служба).</w:t>
            </w:r>
          </w:p>
          <w:p w:rsidR="00EC165F" w:rsidRDefault="00EC165F" w:rsidP="007552DF"/>
          <w:p w:rsidR="00EC165F" w:rsidRDefault="00F257B6" w:rsidP="007552DF">
            <w:r>
              <w:t xml:space="preserve">2. </w:t>
            </w:r>
            <w:r w:rsidR="00EC165F">
              <w:t>О</w:t>
            </w:r>
            <w:r w:rsidR="00EC165F" w:rsidRPr="00EC165F">
              <w:t>бновена и ремонтирана покривната конструкция на сградата на социалните услуги за деца и семейства – Център за обществена подкрепа (ЦОП) и Център за социална рехабилитация и интеграция за деца с увреждания (ЦСРИ)</w:t>
            </w:r>
          </w:p>
          <w:p w:rsidR="00EC165F" w:rsidRDefault="00EC165F" w:rsidP="007552DF"/>
          <w:p w:rsidR="00EC165F" w:rsidRDefault="00F257B6" w:rsidP="007552DF">
            <w:r>
              <w:t xml:space="preserve">3. </w:t>
            </w:r>
            <w:r w:rsidR="00EC165F">
              <w:t>О</w:t>
            </w:r>
            <w:r w:rsidR="00EC165F" w:rsidRPr="00EC165F">
              <w:t>сновен ремонт на покрива на здравната служба в с. Ръжена</w:t>
            </w:r>
          </w:p>
        </w:tc>
      </w:tr>
      <w:tr w:rsidR="00E77FFE" w:rsidTr="00B46EE3">
        <w:tc>
          <w:tcPr>
            <w:tcW w:w="708" w:type="dxa"/>
            <w:shd w:val="clear" w:color="auto" w:fill="ED7D31" w:themeFill="accent2"/>
          </w:tcPr>
          <w:p w:rsidR="00E77FFE" w:rsidRPr="00E77FFE" w:rsidRDefault="00E77FFE" w:rsidP="00E77FFE">
            <w:pPr>
              <w:jc w:val="center"/>
              <w:rPr>
                <w:b/>
              </w:rPr>
            </w:pPr>
            <w:r w:rsidRPr="00E77FFE">
              <w:rPr>
                <w:b/>
              </w:rPr>
              <w:t>4</w:t>
            </w:r>
          </w:p>
        </w:tc>
        <w:tc>
          <w:tcPr>
            <w:tcW w:w="6472" w:type="dxa"/>
          </w:tcPr>
          <w:p w:rsidR="00E77FFE" w:rsidRDefault="00F257B6" w:rsidP="00566FBD">
            <w:r>
              <w:t xml:space="preserve">Реконструирани училища и детски градини, в бр. </w:t>
            </w:r>
          </w:p>
        </w:tc>
        <w:tc>
          <w:tcPr>
            <w:tcW w:w="3735" w:type="dxa"/>
          </w:tcPr>
          <w:p w:rsidR="00E77FFE" w:rsidRPr="00F257B6" w:rsidRDefault="00F257B6" w:rsidP="00E77FFE">
            <w:pPr>
              <w:jc w:val="center"/>
              <w:rPr>
                <w:b/>
              </w:rPr>
            </w:pPr>
            <w:r w:rsidRPr="00F257B6">
              <w:rPr>
                <w:b/>
              </w:rPr>
              <w:t>2 бр.</w:t>
            </w:r>
          </w:p>
          <w:p w:rsidR="00F257B6" w:rsidRDefault="00F257B6" w:rsidP="00E77FFE">
            <w:pPr>
              <w:jc w:val="center"/>
            </w:pPr>
          </w:p>
          <w:p w:rsidR="00F257B6" w:rsidRDefault="00F257B6" w:rsidP="00F257B6">
            <w:r>
              <w:t xml:space="preserve">1. </w:t>
            </w:r>
            <w:r w:rsidRPr="00F257B6">
              <w:t>Газификация на сградата на ОУ „Христо Ботев“, с. Енина</w:t>
            </w:r>
          </w:p>
          <w:p w:rsidR="00F257B6" w:rsidRDefault="00F257B6" w:rsidP="00F257B6"/>
          <w:p w:rsidR="00F257B6" w:rsidRDefault="00F257B6" w:rsidP="00F257B6">
            <w:r>
              <w:t>2. Р</w:t>
            </w:r>
            <w:r w:rsidRPr="00F257B6">
              <w:t>емонтни дейности за преустройство и реконструкция на сградата на Основно училище „Св. Св. Кирил и Методий“, с. Розово в Детска академия за развитие на талантите. Финансираните дейности са осигурени чрез проект „Преустройство и реконструкция на сградата за ОУ „</w:t>
            </w:r>
            <w:proofErr w:type="spellStart"/>
            <w:r w:rsidRPr="00F257B6">
              <w:t>Св.Св.</w:t>
            </w:r>
            <w:proofErr w:type="spellEnd"/>
            <w:r w:rsidRPr="00F257B6">
              <w:t xml:space="preserve"> Кирил и Методий“ - с. Розово в „Детска академия за развитие на таланти“ - I етап: Мерки за енергийна ефективност“</w:t>
            </w:r>
            <w:r w:rsidR="0069189E">
              <w:t xml:space="preserve"> </w:t>
            </w:r>
            <w:r w:rsidR="0069189E" w:rsidRPr="0069189E">
              <w:t>по Проект „Красива България“</w:t>
            </w:r>
          </w:p>
        </w:tc>
      </w:tr>
      <w:tr w:rsidR="00E77FFE" w:rsidTr="00B46EE3">
        <w:tc>
          <w:tcPr>
            <w:tcW w:w="708" w:type="dxa"/>
            <w:shd w:val="clear" w:color="auto" w:fill="ED7D31" w:themeFill="accent2"/>
          </w:tcPr>
          <w:p w:rsidR="00E77FFE" w:rsidRPr="00E77FFE" w:rsidRDefault="00E77FFE" w:rsidP="00E77FFE">
            <w:pPr>
              <w:jc w:val="center"/>
              <w:rPr>
                <w:b/>
              </w:rPr>
            </w:pPr>
            <w:r w:rsidRPr="00E77FFE">
              <w:rPr>
                <w:b/>
              </w:rPr>
              <w:lastRenderedPageBreak/>
              <w:t>5</w:t>
            </w:r>
          </w:p>
        </w:tc>
        <w:tc>
          <w:tcPr>
            <w:tcW w:w="6472" w:type="dxa"/>
          </w:tcPr>
          <w:p w:rsidR="00E77FFE" w:rsidRDefault="00F257B6" w:rsidP="00566FBD">
            <w:r>
              <w:t>Брой изградени и реконструирани обекти и инфраструктура за професионален спорт и спорт в свободното време</w:t>
            </w:r>
            <w:r w:rsidR="001C1B26">
              <w:t>, в бр.</w:t>
            </w:r>
          </w:p>
        </w:tc>
        <w:tc>
          <w:tcPr>
            <w:tcW w:w="3735" w:type="dxa"/>
          </w:tcPr>
          <w:p w:rsidR="00E77FFE" w:rsidRPr="00E456B3" w:rsidRDefault="00F257B6" w:rsidP="00E77FFE">
            <w:pPr>
              <w:jc w:val="center"/>
              <w:rPr>
                <w:b/>
              </w:rPr>
            </w:pPr>
            <w:r w:rsidRPr="00E456B3">
              <w:rPr>
                <w:b/>
              </w:rPr>
              <w:t xml:space="preserve">9 бр. </w:t>
            </w:r>
          </w:p>
          <w:p w:rsidR="00F257B6" w:rsidRDefault="00F257B6" w:rsidP="00E77FFE">
            <w:pPr>
              <w:jc w:val="center"/>
            </w:pPr>
          </w:p>
          <w:p w:rsidR="00F257B6" w:rsidRDefault="00927281" w:rsidP="00927281">
            <w:r>
              <w:t>1. И</w:t>
            </w:r>
            <w:r w:rsidRPr="00927281">
              <w:t>зграждане на тренировъчен мини комплекс по футбол от Български футболен съюз в град Казанлък</w:t>
            </w:r>
          </w:p>
          <w:p w:rsidR="00927281" w:rsidRDefault="00927281" w:rsidP="00927281"/>
          <w:p w:rsidR="00927281" w:rsidRDefault="00927281" w:rsidP="00927281">
            <w:r>
              <w:t xml:space="preserve">2. </w:t>
            </w:r>
            <w:r w:rsidRPr="00927281">
              <w:t>„Детска спортна площадка с кът за отдих“ - с. Копринка</w:t>
            </w:r>
            <w:r>
              <w:t xml:space="preserve"> </w:t>
            </w:r>
            <w:r w:rsidR="00E456B3">
              <w:t xml:space="preserve">- </w:t>
            </w:r>
            <w:r w:rsidR="00E456B3" w:rsidRPr="00E456B3">
              <w:t>кампания „За чиста околна среда“ към</w:t>
            </w:r>
            <w:r w:rsidR="00E456B3">
              <w:t xml:space="preserve"> ПУДООС</w:t>
            </w:r>
          </w:p>
          <w:p w:rsidR="006B1ED2" w:rsidRDefault="006B1ED2" w:rsidP="00927281"/>
          <w:p w:rsidR="006B1ED2" w:rsidRDefault="006B1ED2" w:rsidP="00927281">
            <w:r>
              <w:t xml:space="preserve">3. </w:t>
            </w:r>
            <w:r w:rsidR="002E2603">
              <w:t xml:space="preserve">Изграждане на </w:t>
            </w:r>
            <w:r w:rsidR="002E2603" w:rsidRPr="002E2603">
              <w:t xml:space="preserve">две площадки </w:t>
            </w:r>
            <w:r w:rsidR="002E2603">
              <w:t>за игра в ДГ № 8 „Юрий Гагарин“</w:t>
            </w:r>
          </w:p>
          <w:p w:rsidR="002E2603" w:rsidRDefault="002E2603" w:rsidP="00927281"/>
          <w:p w:rsidR="002E2603" w:rsidRDefault="002E2603" w:rsidP="00C607B3">
            <w:r>
              <w:t xml:space="preserve">4. </w:t>
            </w:r>
            <w:r w:rsidR="00C607B3">
              <w:t>Изграждане на</w:t>
            </w:r>
            <w:r w:rsidR="00C607B3" w:rsidRPr="00C607B3">
              <w:t xml:space="preserve"> площадка за игра, отдих и спорт и поставяне на нови съоръжения в двора на ДГ № 16 „Роза“, филиал в гр. Шипка </w:t>
            </w:r>
            <w:r w:rsidR="00C607B3">
              <w:t>п</w:t>
            </w:r>
            <w:r w:rsidR="00C607B3" w:rsidRPr="00C607B3">
              <w:t>о Проект към Предприятие за управление на дейностите по опазв</w:t>
            </w:r>
            <w:r w:rsidR="00C607B3">
              <w:t>ане на околната среда (ПУД</w:t>
            </w:r>
            <w:r w:rsidR="006E527D">
              <w:t>О</w:t>
            </w:r>
            <w:r w:rsidR="00C607B3">
              <w:t xml:space="preserve">ОС) </w:t>
            </w:r>
          </w:p>
          <w:p w:rsidR="003F2727" w:rsidRDefault="003F2727" w:rsidP="00C607B3"/>
          <w:p w:rsidR="003F2727" w:rsidRDefault="003F2727" w:rsidP="00C607B3">
            <w:r>
              <w:t xml:space="preserve">5. Обновяване на </w:t>
            </w:r>
            <w:r w:rsidRPr="003F2727">
              <w:t xml:space="preserve"> детските площадки и съоръженията за игра в двора на ДГ № 6 „Еделвайс“</w:t>
            </w:r>
          </w:p>
          <w:p w:rsidR="003F2727" w:rsidRDefault="003F2727" w:rsidP="00C607B3"/>
          <w:p w:rsidR="003F2727" w:rsidRDefault="003F2727" w:rsidP="003F2727">
            <w:r>
              <w:t>6. Р</w:t>
            </w:r>
            <w:r w:rsidRPr="003F2727">
              <w:t>емонт на спортно игрище и площадки в СУ „Екзарх Антим I“,</w:t>
            </w:r>
            <w:r>
              <w:t xml:space="preserve"> гр. Казанлък</w:t>
            </w:r>
          </w:p>
          <w:p w:rsidR="009D0E1E" w:rsidRDefault="009D0E1E" w:rsidP="003F2727"/>
          <w:p w:rsidR="009D0E1E" w:rsidRDefault="009D0E1E" w:rsidP="003F2727">
            <w:r>
              <w:t>7. Р</w:t>
            </w:r>
            <w:r w:rsidRPr="009D0E1E">
              <w:t>емонт на спортното игрище в ОУ „Чудомир“, гр. Казанлък</w:t>
            </w:r>
          </w:p>
          <w:p w:rsidR="007A6B9C" w:rsidRDefault="007A6B9C" w:rsidP="003F2727"/>
          <w:p w:rsidR="007A6B9C" w:rsidRDefault="007A6B9C" w:rsidP="003F2727">
            <w:r>
              <w:t>8. Р</w:t>
            </w:r>
            <w:r w:rsidRPr="007A6B9C">
              <w:t>емонт на дворно пространство в ОУ „Паисий Хилендарски“, гр. Казанлък</w:t>
            </w:r>
          </w:p>
          <w:p w:rsidR="007A6B9C" w:rsidRDefault="007A6B9C" w:rsidP="003F2727"/>
          <w:p w:rsidR="007A6B9C" w:rsidRDefault="007A6B9C" w:rsidP="003F2727">
            <w:r>
              <w:t>9. Обновяване на съоръжения</w:t>
            </w:r>
            <w:r w:rsidRPr="007A6B9C">
              <w:t xml:space="preserve"> за игра на детските площадки в ДГ № 1 „Здравец“ – филиал с. Енина</w:t>
            </w:r>
          </w:p>
        </w:tc>
      </w:tr>
      <w:tr w:rsidR="00E77FFE" w:rsidTr="0065160B">
        <w:tc>
          <w:tcPr>
            <w:tcW w:w="708" w:type="dxa"/>
            <w:shd w:val="clear" w:color="auto" w:fill="ED7D31" w:themeFill="accent2"/>
          </w:tcPr>
          <w:p w:rsidR="00E77FFE" w:rsidRPr="00E77FFE" w:rsidRDefault="00E77FFE" w:rsidP="00E77FFE">
            <w:pPr>
              <w:jc w:val="center"/>
              <w:rPr>
                <w:b/>
              </w:rPr>
            </w:pPr>
            <w:r w:rsidRPr="00E77FFE">
              <w:rPr>
                <w:b/>
              </w:rPr>
              <w:lastRenderedPageBreak/>
              <w:t>6</w:t>
            </w:r>
          </w:p>
        </w:tc>
        <w:tc>
          <w:tcPr>
            <w:tcW w:w="6472" w:type="dxa"/>
          </w:tcPr>
          <w:p w:rsidR="00E77FFE" w:rsidRDefault="001C1B26" w:rsidP="00566FBD">
            <w:r>
              <w:t xml:space="preserve">Дял на лицата, облагодетелствани от предоставяне на услуги в домашна среда, в % </w:t>
            </w:r>
          </w:p>
        </w:tc>
        <w:tc>
          <w:tcPr>
            <w:tcW w:w="3735" w:type="dxa"/>
            <w:shd w:val="clear" w:color="auto" w:fill="auto"/>
          </w:tcPr>
          <w:p w:rsidR="0065160B" w:rsidRPr="0065160B" w:rsidRDefault="0065160B" w:rsidP="00E77FFE">
            <w:pPr>
              <w:jc w:val="center"/>
              <w:rPr>
                <w:b/>
              </w:rPr>
            </w:pPr>
            <w:r w:rsidRPr="0065160B">
              <w:rPr>
                <w:b/>
              </w:rPr>
              <w:t>0,9%</w:t>
            </w:r>
          </w:p>
          <w:p w:rsidR="0065160B" w:rsidRDefault="0065160B" w:rsidP="00E77FFE">
            <w:pPr>
              <w:jc w:val="center"/>
            </w:pPr>
          </w:p>
          <w:p w:rsidR="0065160B" w:rsidRDefault="0065160B" w:rsidP="0065160B">
            <w:pPr>
              <w:jc w:val="center"/>
            </w:pPr>
            <w:r>
              <w:t>Потре</w:t>
            </w:r>
            <w:bookmarkStart w:id="0" w:name="_GoBack"/>
            <w:bookmarkEnd w:id="0"/>
            <w:r>
              <w:t>бители Общо - 661</w:t>
            </w:r>
          </w:p>
          <w:p w:rsidR="0065160B" w:rsidRDefault="0065160B" w:rsidP="0065160B">
            <w:pPr>
              <w:jc w:val="center"/>
            </w:pPr>
          </w:p>
          <w:p w:rsidR="0065160B" w:rsidRDefault="0065160B" w:rsidP="0065160B">
            <w:r>
              <w:t>Процентът е изчислен на база потребителите на социални услуги в домашна среда в съотношение на броя на общото население на общината към декември 2020 година – 74 180 души</w:t>
            </w:r>
          </w:p>
        </w:tc>
      </w:tr>
      <w:tr w:rsidR="00E77FFE" w:rsidTr="00B46EE3">
        <w:tc>
          <w:tcPr>
            <w:tcW w:w="708" w:type="dxa"/>
            <w:shd w:val="clear" w:color="auto" w:fill="ED7D31" w:themeFill="accent2"/>
          </w:tcPr>
          <w:p w:rsidR="00E77FFE" w:rsidRPr="00E77FFE" w:rsidRDefault="00E77FFE" w:rsidP="00E77FFE">
            <w:pPr>
              <w:jc w:val="center"/>
              <w:rPr>
                <w:b/>
              </w:rPr>
            </w:pPr>
            <w:r w:rsidRPr="00E77FFE">
              <w:rPr>
                <w:b/>
              </w:rPr>
              <w:t>7</w:t>
            </w:r>
          </w:p>
        </w:tc>
        <w:tc>
          <w:tcPr>
            <w:tcW w:w="6472" w:type="dxa"/>
          </w:tcPr>
          <w:p w:rsidR="00E77FFE" w:rsidRDefault="001C1B26" w:rsidP="00566FBD">
            <w:r>
              <w:t>Дял на децата и учениците, облагодетелствани от подобрена образователна инфраструктура, в %</w:t>
            </w:r>
          </w:p>
        </w:tc>
        <w:tc>
          <w:tcPr>
            <w:tcW w:w="3735" w:type="dxa"/>
          </w:tcPr>
          <w:p w:rsidR="00C610CA" w:rsidRPr="00CD3075" w:rsidRDefault="00A37286" w:rsidP="00E77FFE">
            <w:pPr>
              <w:jc w:val="center"/>
              <w:rPr>
                <w:b/>
              </w:rPr>
            </w:pPr>
            <w:r>
              <w:rPr>
                <w:b/>
              </w:rPr>
              <w:t>21,85</w:t>
            </w:r>
            <w:r w:rsidR="00C610CA" w:rsidRPr="00CD3075">
              <w:rPr>
                <w:b/>
              </w:rPr>
              <w:t>%</w:t>
            </w:r>
          </w:p>
          <w:p w:rsidR="00D22D42" w:rsidRDefault="00D22D42" w:rsidP="00E77FFE">
            <w:pPr>
              <w:jc w:val="center"/>
            </w:pPr>
          </w:p>
          <w:p w:rsidR="00D17315" w:rsidRDefault="00D22D42" w:rsidP="00D22D42">
            <w:r>
              <w:t>Процентът е изчислен на</w:t>
            </w:r>
            <w:r w:rsidR="00D17315">
              <w:t xml:space="preserve"> база на общия брой деца и ученици, посещаващи детска градина/училище през учебната година 2019/2020 в съотношение с броя на ползвателите на подобрена инфраструктура от Индикатор 4 и Индикатор 5</w:t>
            </w:r>
          </w:p>
          <w:p w:rsidR="00C610CA" w:rsidRDefault="00C610CA" w:rsidP="00D17315"/>
          <w:p w:rsidR="00E77FFE" w:rsidRDefault="001C1B26" w:rsidP="00E77FFE">
            <w:pPr>
              <w:jc w:val="center"/>
            </w:pPr>
            <w:r>
              <w:t xml:space="preserve">ОУ Енина - </w:t>
            </w:r>
            <w:r w:rsidRPr="001C1B26">
              <w:t>101 деца</w:t>
            </w:r>
          </w:p>
          <w:p w:rsidR="001C1B26" w:rsidRPr="00A37286" w:rsidRDefault="00A37286" w:rsidP="00E77FFE">
            <w:pPr>
              <w:jc w:val="center"/>
            </w:pPr>
            <w:r w:rsidRPr="00A37286">
              <w:t>ДГ 8 – 164</w:t>
            </w:r>
          </w:p>
          <w:p w:rsidR="00C610CA" w:rsidRPr="00A37286" w:rsidRDefault="00A37286" w:rsidP="00E77FFE">
            <w:pPr>
              <w:jc w:val="center"/>
            </w:pPr>
            <w:r w:rsidRPr="00A37286">
              <w:t>ДГ 16 – Шипка – 24</w:t>
            </w:r>
          </w:p>
          <w:p w:rsidR="00C610CA" w:rsidRPr="00A37286" w:rsidRDefault="00A37286" w:rsidP="00E77FFE">
            <w:pPr>
              <w:jc w:val="center"/>
            </w:pPr>
            <w:r w:rsidRPr="00A37286">
              <w:t>ДГ 6 – 136</w:t>
            </w:r>
          </w:p>
          <w:p w:rsidR="00C610CA" w:rsidRDefault="00C610CA" w:rsidP="00C610CA">
            <w:pPr>
              <w:jc w:val="center"/>
            </w:pPr>
            <w:r>
              <w:t>Антим – 995</w:t>
            </w:r>
          </w:p>
          <w:p w:rsidR="00C610CA" w:rsidRDefault="00C610CA" w:rsidP="00C610CA">
            <w:pPr>
              <w:jc w:val="center"/>
            </w:pPr>
            <w:r>
              <w:t>Чудомир – 402</w:t>
            </w:r>
          </w:p>
          <w:p w:rsidR="00C610CA" w:rsidRDefault="00C610CA" w:rsidP="00C610CA">
            <w:pPr>
              <w:jc w:val="center"/>
            </w:pPr>
            <w:r>
              <w:t>Паисий – 346</w:t>
            </w:r>
          </w:p>
          <w:p w:rsidR="00C610CA" w:rsidRPr="00C610CA" w:rsidRDefault="00A37286" w:rsidP="00C610CA">
            <w:pPr>
              <w:jc w:val="center"/>
              <w:rPr>
                <w:color w:val="FF0000"/>
              </w:rPr>
            </w:pPr>
            <w:r w:rsidRPr="00A37286">
              <w:t>ДГ 1, Енина  -</w:t>
            </w:r>
            <w:r>
              <w:t xml:space="preserve"> </w:t>
            </w:r>
            <w:r w:rsidRPr="00A37286">
              <w:t>70</w:t>
            </w:r>
          </w:p>
          <w:p w:rsidR="00C610CA" w:rsidRDefault="00A37286" w:rsidP="00C610CA">
            <w:pPr>
              <w:jc w:val="center"/>
            </w:pPr>
            <w:r>
              <w:t>= 2238</w:t>
            </w:r>
          </w:p>
          <w:p w:rsidR="00C610CA" w:rsidRDefault="00C610CA" w:rsidP="00C610CA">
            <w:pPr>
              <w:jc w:val="center"/>
            </w:pPr>
            <w:r>
              <w:t>Общо</w:t>
            </w:r>
            <w:r w:rsidR="008437CD">
              <w:t xml:space="preserve"> деца и ученици</w:t>
            </w:r>
            <w:r>
              <w:t xml:space="preserve"> = 10 242</w:t>
            </w:r>
          </w:p>
          <w:p w:rsidR="00C610CA" w:rsidRDefault="00C610CA" w:rsidP="00C610CA"/>
        </w:tc>
      </w:tr>
      <w:tr w:rsidR="00C610CA" w:rsidTr="00B46EE3">
        <w:tc>
          <w:tcPr>
            <w:tcW w:w="708" w:type="dxa"/>
            <w:shd w:val="clear" w:color="auto" w:fill="ED7D31" w:themeFill="accent2"/>
          </w:tcPr>
          <w:p w:rsidR="00C610CA" w:rsidRPr="00E77FFE" w:rsidRDefault="00D22D42" w:rsidP="00E77FFE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472" w:type="dxa"/>
          </w:tcPr>
          <w:p w:rsidR="00C610CA" w:rsidRDefault="00D22D42" w:rsidP="00566FBD">
            <w:r>
              <w:t xml:space="preserve">Дял на децата и младежите, активно ангажирани със спорт, в % </w:t>
            </w:r>
          </w:p>
        </w:tc>
        <w:tc>
          <w:tcPr>
            <w:tcW w:w="3735" w:type="dxa"/>
          </w:tcPr>
          <w:p w:rsidR="00D22D42" w:rsidRPr="00CD3075" w:rsidRDefault="00CD3075" w:rsidP="00E77FFE">
            <w:pPr>
              <w:jc w:val="center"/>
              <w:rPr>
                <w:b/>
              </w:rPr>
            </w:pPr>
            <w:r w:rsidRPr="00CD3075">
              <w:rPr>
                <w:b/>
              </w:rPr>
              <w:t>3,20%</w:t>
            </w:r>
          </w:p>
          <w:p w:rsidR="00CD3075" w:rsidRDefault="00CD3075" w:rsidP="00E77FFE">
            <w:pPr>
              <w:jc w:val="center"/>
            </w:pPr>
          </w:p>
          <w:p w:rsidR="00CD3075" w:rsidRDefault="00CD3075" w:rsidP="00CD3075">
            <w:r>
              <w:t xml:space="preserve">Процентът е изчислен на базата на общото население на община Казанлък в съотношение с активно ангажираните със спорт </w:t>
            </w:r>
          </w:p>
          <w:p w:rsidR="00D22D42" w:rsidRDefault="00D22D42" w:rsidP="00E77FFE">
            <w:pPr>
              <w:jc w:val="center"/>
            </w:pPr>
          </w:p>
          <w:p w:rsidR="00C610CA" w:rsidRDefault="00D22D42" w:rsidP="008437CD">
            <w:r w:rsidRPr="00D22D42">
              <w:t xml:space="preserve">1173 членове на клубове; 1200 д./год. в ученически първенства; </w:t>
            </w:r>
          </w:p>
        </w:tc>
      </w:tr>
      <w:tr w:rsidR="00C610CA" w:rsidTr="00B46EE3">
        <w:tc>
          <w:tcPr>
            <w:tcW w:w="708" w:type="dxa"/>
            <w:shd w:val="clear" w:color="auto" w:fill="ED7D31" w:themeFill="accent2"/>
          </w:tcPr>
          <w:p w:rsidR="00C610CA" w:rsidRPr="00E77FFE" w:rsidRDefault="00D22D42" w:rsidP="00E77FFE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472" w:type="dxa"/>
          </w:tcPr>
          <w:p w:rsidR="00C610CA" w:rsidRDefault="00814246" w:rsidP="00566FBD">
            <w:r>
              <w:t xml:space="preserve">Реализирани приходи от нощувки в средствата за подслон </w:t>
            </w:r>
            <w:r w:rsidR="003053D5">
              <w:t xml:space="preserve">и местата за настаняване, в </w:t>
            </w:r>
            <w:r>
              <w:t>лв.</w:t>
            </w:r>
          </w:p>
        </w:tc>
        <w:tc>
          <w:tcPr>
            <w:tcW w:w="3735" w:type="dxa"/>
          </w:tcPr>
          <w:p w:rsidR="00C610CA" w:rsidRPr="00354FFD" w:rsidRDefault="003053D5" w:rsidP="00E77FFE">
            <w:pPr>
              <w:jc w:val="center"/>
              <w:rPr>
                <w:b/>
              </w:rPr>
            </w:pPr>
            <w:r w:rsidRPr="00354FFD">
              <w:rPr>
                <w:b/>
              </w:rPr>
              <w:t>2 333 864 лв.</w:t>
            </w:r>
          </w:p>
          <w:p w:rsidR="00354FFD" w:rsidRDefault="00354FFD" w:rsidP="00E77FFE">
            <w:pPr>
              <w:jc w:val="center"/>
            </w:pPr>
          </w:p>
          <w:p w:rsidR="00354FFD" w:rsidRDefault="00354FFD" w:rsidP="00354FFD">
            <w:r>
              <w:t>Информация към 12.2019</w:t>
            </w:r>
          </w:p>
        </w:tc>
      </w:tr>
      <w:tr w:rsidR="00D22D42" w:rsidTr="00B46EE3">
        <w:tc>
          <w:tcPr>
            <w:tcW w:w="708" w:type="dxa"/>
            <w:shd w:val="clear" w:color="auto" w:fill="ED7D31" w:themeFill="accent2"/>
          </w:tcPr>
          <w:p w:rsidR="00D22D42" w:rsidRDefault="00D22D42" w:rsidP="00E77FF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472" w:type="dxa"/>
          </w:tcPr>
          <w:p w:rsidR="00D22D42" w:rsidRDefault="00F75789" w:rsidP="00566FBD">
            <w:r>
              <w:t>Създадени/подобрени туристически атракции, в бр.</w:t>
            </w:r>
          </w:p>
        </w:tc>
        <w:tc>
          <w:tcPr>
            <w:tcW w:w="3735" w:type="dxa"/>
          </w:tcPr>
          <w:p w:rsidR="00D22D42" w:rsidRPr="00F75789" w:rsidRDefault="00F75789" w:rsidP="00E77FFE">
            <w:pPr>
              <w:jc w:val="center"/>
              <w:rPr>
                <w:b/>
              </w:rPr>
            </w:pPr>
            <w:r w:rsidRPr="00F75789">
              <w:rPr>
                <w:b/>
              </w:rPr>
              <w:t>1 бр.</w:t>
            </w:r>
          </w:p>
          <w:p w:rsidR="00F75789" w:rsidRDefault="00F75789" w:rsidP="00E77FFE">
            <w:pPr>
              <w:jc w:val="center"/>
            </w:pPr>
          </w:p>
          <w:p w:rsidR="00F75789" w:rsidRDefault="00F75789" w:rsidP="00F75789">
            <w:r>
              <w:lastRenderedPageBreak/>
              <w:t>1. Ч</w:t>
            </w:r>
            <w:r w:rsidRPr="00F75789">
              <w:t xml:space="preserve">естването на 117-я Фестивал на розата </w:t>
            </w:r>
            <w:r>
              <w:t xml:space="preserve">под влияние на усложненията от пандемията </w:t>
            </w:r>
            <w:r w:rsidRPr="00F75789">
              <w:t>протече под мотото „Царица иде – всеки да я види“, за да спази многогодишните традиции и да достигне безопасно до всяко кътче на столицата на Розовата долина. За първи път в своята история конкурсът за най-красивата абитуриентка в столицата на Розовата долина се проведе онлайн</w:t>
            </w:r>
            <w:r>
              <w:t xml:space="preserve">. </w:t>
            </w:r>
            <w:r w:rsidRPr="00F75789">
              <w:t>Създаден бе сайт за регистрацията на претендентките, за гласуване от гражданското общество на община Казанлък и за информация относно предишните конкурси.</w:t>
            </w:r>
          </w:p>
        </w:tc>
      </w:tr>
      <w:tr w:rsidR="00D22D42" w:rsidTr="00B46EE3">
        <w:tc>
          <w:tcPr>
            <w:tcW w:w="708" w:type="dxa"/>
            <w:shd w:val="clear" w:color="auto" w:fill="ED7D31" w:themeFill="accent2"/>
          </w:tcPr>
          <w:p w:rsidR="00D22D42" w:rsidRDefault="00D22D42" w:rsidP="00E77FFE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11</w:t>
            </w:r>
          </w:p>
        </w:tc>
        <w:tc>
          <w:tcPr>
            <w:tcW w:w="6472" w:type="dxa"/>
          </w:tcPr>
          <w:p w:rsidR="00D22D42" w:rsidRDefault="00F75789" w:rsidP="00566FBD">
            <w:r>
              <w:t xml:space="preserve">Създадени туристически дестинации на база културно-историческо наследство, в бр. </w:t>
            </w:r>
          </w:p>
        </w:tc>
        <w:tc>
          <w:tcPr>
            <w:tcW w:w="3735" w:type="dxa"/>
          </w:tcPr>
          <w:p w:rsidR="00D22D42" w:rsidRPr="0068645A" w:rsidRDefault="0068645A" w:rsidP="00E77FFE">
            <w:pPr>
              <w:jc w:val="center"/>
              <w:rPr>
                <w:b/>
              </w:rPr>
            </w:pPr>
            <w:r w:rsidRPr="0068645A">
              <w:rPr>
                <w:b/>
              </w:rPr>
              <w:t xml:space="preserve">0 бр. </w:t>
            </w:r>
          </w:p>
        </w:tc>
      </w:tr>
      <w:tr w:rsidR="00D22D42" w:rsidTr="00B46EE3">
        <w:tc>
          <w:tcPr>
            <w:tcW w:w="708" w:type="dxa"/>
            <w:shd w:val="clear" w:color="auto" w:fill="ED7D31" w:themeFill="accent2"/>
          </w:tcPr>
          <w:p w:rsidR="00D22D42" w:rsidRDefault="00D22D42" w:rsidP="00E77FFE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472" w:type="dxa"/>
          </w:tcPr>
          <w:p w:rsidR="00D22D42" w:rsidRDefault="0073695E" w:rsidP="00566FBD">
            <w:r>
              <w:t>Създадени и/или подновени/ремонтирани средства за подслон, в %</w:t>
            </w:r>
          </w:p>
        </w:tc>
        <w:tc>
          <w:tcPr>
            <w:tcW w:w="3735" w:type="dxa"/>
          </w:tcPr>
          <w:p w:rsidR="00D22D42" w:rsidRPr="00BA5553" w:rsidRDefault="00695AC1" w:rsidP="00E77FFE">
            <w:pPr>
              <w:jc w:val="center"/>
              <w:rPr>
                <w:b/>
              </w:rPr>
            </w:pPr>
            <w:r w:rsidRPr="00BA5553">
              <w:rPr>
                <w:b/>
              </w:rPr>
              <w:t>0</w:t>
            </w:r>
            <w:r w:rsidR="00BA5553" w:rsidRPr="00BA5553">
              <w:rPr>
                <w:b/>
              </w:rPr>
              <w:t xml:space="preserve"> бр.</w:t>
            </w:r>
          </w:p>
        </w:tc>
      </w:tr>
      <w:tr w:rsidR="00D22D42" w:rsidTr="00B46EE3">
        <w:tc>
          <w:tcPr>
            <w:tcW w:w="708" w:type="dxa"/>
            <w:shd w:val="clear" w:color="auto" w:fill="ED7D31" w:themeFill="accent2"/>
          </w:tcPr>
          <w:p w:rsidR="00D22D42" w:rsidRDefault="00D22D42" w:rsidP="00E77FFE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472" w:type="dxa"/>
          </w:tcPr>
          <w:p w:rsidR="00D22D42" w:rsidRDefault="0073695E" w:rsidP="00566FBD">
            <w:r>
              <w:t>Увеличаване броя на заетите в сектора на туризма, в %</w:t>
            </w:r>
          </w:p>
        </w:tc>
        <w:tc>
          <w:tcPr>
            <w:tcW w:w="3735" w:type="dxa"/>
          </w:tcPr>
          <w:p w:rsidR="00D22D42" w:rsidRPr="005B06E6" w:rsidRDefault="005B06E6" w:rsidP="00E77FFE">
            <w:pPr>
              <w:jc w:val="center"/>
              <w:rPr>
                <w:b/>
              </w:rPr>
            </w:pPr>
            <w:r w:rsidRPr="005B06E6">
              <w:rPr>
                <w:b/>
              </w:rPr>
              <w:t>16,78 %</w:t>
            </w:r>
          </w:p>
          <w:p w:rsidR="005B06E6" w:rsidRDefault="005B06E6" w:rsidP="00E77FFE">
            <w:pPr>
              <w:jc w:val="center"/>
            </w:pPr>
          </w:p>
          <w:p w:rsidR="005B06E6" w:rsidRPr="005B06E6" w:rsidRDefault="005B06E6" w:rsidP="005B06E6">
            <w:r w:rsidRPr="005B06E6">
              <w:t xml:space="preserve">Увеличение към 31.12.2019 година спрямо 2018 </w:t>
            </w:r>
          </w:p>
        </w:tc>
      </w:tr>
      <w:tr w:rsidR="00D22D42" w:rsidTr="00B46EE3">
        <w:tc>
          <w:tcPr>
            <w:tcW w:w="708" w:type="dxa"/>
            <w:shd w:val="clear" w:color="auto" w:fill="ED7D31" w:themeFill="accent2"/>
          </w:tcPr>
          <w:p w:rsidR="00D22D42" w:rsidRDefault="00D22D42" w:rsidP="00E77FFE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6472" w:type="dxa"/>
          </w:tcPr>
          <w:p w:rsidR="00D22D42" w:rsidRDefault="0073695E" w:rsidP="00566FBD">
            <w:r>
              <w:t>Брой заети в туризма и ресторантьорство</w:t>
            </w:r>
          </w:p>
        </w:tc>
        <w:tc>
          <w:tcPr>
            <w:tcW w:w="3735" w:type="dxa"/>
          </w:tcPr>
          <w:p w:rsidR="00D22D42" w:rsidRPr="0073695E" w:rsidRDefault="0073695E" w:rsidP="00E77FFE">
            <w:pPr>
              <w:jc w:val="center"/>
              <w:rPr>
                <w:b/>
              </w:rPr>
            </w:pPr>
            <w:r w:rsidRPr="0073695E">
              <w:rPr>
                <w:b/>
              </w:rPr>
              <w:t>884 заети лица</w:t>
            </w:r>
          </w:p>
          <w:p w:rsidR="0073695E" w:rsidRDefault="0073695E" w:rsidP="00E77FFE">
            <w:pPr>
              <w:jc w:val="center"/>
            </w:pPr>
          </w:p>
          <w:p w:rsidR="0073695E" w:rsidRDefault="0073695E" w:rsidP="00E77FFE">
            <w:pPr>
              <w:jc w:val="center"/>
            </w:pPr>
            <w:r>
              <w:t>Данни от НСИ към 31.12.2019 година</w:t>
            </w:r>
          </w:p>
        </w:tc>
      </w:tr>
      <w:tr w:rsidR="00D22D42" w:rsidTr="00B46EE3">
        <w:tc>
          <w:tcPr>
            <w:tcW w:w="708" w:type="dxa"/>
            <w:shd w:val="clear" w:color="auto" w:fill="ED7D31" w:themeFill="accent2"/>
          </w:tcPr>
          <w:p w:rsidR="00D22D42" w:rsidRDefault="00D22D42" w:rsidP="00E77FFE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6472" w:type="dxa"/>
          </w:tcPr>
          <w:p w:rsidR="00D22D42" w:rsidRDefault="0073695E" w:rsidP="00566FBD">
            <w:r>
              <w:t xml:space="preserve">Нарастване на реализираните приходи от посещения на музеи </w:t>
            </w:r>
          </w:p>
        </w:tc>
        <w:tc>
          <w:tcPr>
            <w:tcW w:w="3735" w:type="dxa"/>
          </w:tcPr>
          <w:p w:rsidR="00D22D42" w:rsidRDefault="00A51ABC" w:rsidP="00E77FFE">
            <w:pPr>
              <w:jc w:val="center"/>
            </w:pPr>
            <w:r>
              <w:t>-</w:t>
            </w:r>
          </w:p>
        </w:tc>
      </w:tr>
      <w:tr w:rsidR="00D22D42" w:rsidTr="00B46EE3">
        <w:tc>
          <w:tcPr>
            <w:tcW w:w="708" w:type="dxa"/>
            <w:shd w:val="clear" w:color="auto" w:fill="ED7D31" w:themeFill="accent2"/>
          </w:tcPr>
          <w:p w:rsidR="00D22D42" w:rsidRDefault="00D22D42" w:rsidP="00E77FFE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6472" w:type="dxa"/>
          </w:tcPr>
          <w:p w:rsidR="00D22D42" w:rsidRDefault="00A80C0D" w:rsidP="00566FBD">
            <w:r>
              <w:t>Реализирани проекти за намаляване на негативното въздействие от риболов върху крайбрежните територии, в бр.</w:t>
            </w:r>
          </w:p>
        </w:tc>
        <w:tc>
          <w:tcPr>
            <w:tcW w:w="3735" w:type="dxa"/>
          </w:tcPr>
          <w:p w:rsidR="00D22D42" w:rsidRPr="00A80C0D" w:rsidRDefault="00A80C0D" w:rsidP="00E77FFE">
            <w:pPr>
              <w:jc w:val="center"/>
              <w:rPr>
                <w:b/>
              </w:rPr>
            </w:pPr>
            <w:r w:rsidRPr="00A80C0D">
              <w:rPr>
                <w:b/>
              </w:rPr>
              <w:t>0 бр.</w:t>
            </w:r>
          </w:p>
        </w:tc>
      </w:tr>
      <w:tr w:rsidR="0073695E" w:rsidTr="00B46EE3">
        <w:tc>
          <w:tcPr>
            <w:tcW w:w="708" w:type="dxa"/>
            <w:shd w:val="clear" w:color="auto" w:fill="ED7D31" w:themeFill="accent2"/>
          </w:tcPr>
          <w:p w:rsidR="0073695E" w:rsidRDefault="00A80C0D" w:rsidP="00E77FFE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6472" w:type="dxa"/>
          </w:tcPr>
          <w:p w:rsidR="0073695E" w:rsidRDefault="00A80C0D" w:rsidP="00566FBD">
            <w:r>
              <w:t xml:space="preserve">Реализирани проекти за морско планиране, морски проучвания и морски надзор върху замърсяванията, в бр. </w:t>
            </w:r>
          </w:p>
        </w:tc>
        <w:tc>
          <w:tcPr>
            <w:tcW w:w="3735" w:type="dxa"/>
          </w:tcPr>
          <w:p w:rsidR="0073695E" w:rsidRPr="00A80C0D" w:rsidRDefault="00A80C0D" w:rsidP="00E77FFE">
            <w:pPr>
              <w:jc w:val="center"/>
              <w:rPr>
                <w:b/>
              </w:rPr>
            </w:pPr>
            <w:r w:rsidRPr="00A80C0D">
              <w:rPr>
                <w:b/>
              </w:rPr>
              <w:t>0 бр.</w:t>
            </w:r>
          </w:p>
        </w:tc>
      </w:tr>
      <w:tr w:rsidR="0073695E" w:rsidTr="00B46EE3">
        <w:tc>
          <w:tcPr>
            <w:tcW w:w="708" w:type="dxa"/>
            <w:shd w:val="clear" w:color="auto" w:fill="ED7D31" w:themeFill="accent2"/>
          </w:tcPr>
          <w:p w:rsidR="0073695E" w:rsidRDefault="00A80C0D" w:rsidP="00E77FFE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6472" w:type="dxa"/>
          </w:tcPr>
          <w:p w:rsidR="0073695E" w:rsidRDefault="00A80C0D" w:rsidP="00566FBD">
            <w:r>
              <w:t xml:space="preserve">Население с подобрен транспортен достъп, в % </w:t>
            </w:r>
          </w:p>
        </w:tc>
        <w:tc>
          <w:tcPr>
            <w:tcW w:w="3735" w:type="dxa"/>
          </w:tcPr>
          <w:p w:rsidR="0073695E" w:rsidRPr="00A80C0D" w:rsidRDefault="00A80C0D" w:rsidP="00E77FFE">
            <w:pPr>
              <w:jc w:val="center"/>
              <w:rPr>
                <w:b/>
              </w:rPr>
            </w:pPr>
            <w:r>
              <w:rPr>
                <w:b/>
              </w:rPr>
              <w:t>85,09</w:t>
            </w:r>
            <w:r w:rsidRPr="00A80C0D">
              <w:rPr>
                <w:b/>
              </w:rPr>
              <w:t>%</w:t>
            </w:r>
          </w:p>
          <w:p w:rsidR="00A80C0D" w:rsidRDefault="00A80C0D" w:rsidP="00E77FFE">
            <w:pPr>
              <w:jc w:val="center"/>
            </w:pPr>
          </w:p>
          <w:p w:rsidR="00A80C0D" w:rsidRDefault="00A80C0D" w:rsidP="00A80C0D">
            <w:r>
              <w:t>Ж</w:t>
            </w:r>
            <w:r w:rsidRPr="00A80C0D">
              <w:t>ителите на следните населени места са облагодетелствани от подобрен достъп</w:t>
            </w:r>
            <w:r>
              <w:t xml:space="preserve"> (реконструирани километри пътна мрежа)</w:t>
            </w:r>
            <w:r w:rsidRPr="00A80C0D">
              <w:t xml:space="preserve"> : гр. Казанлък, с. Бузовград, с. Долно Изворово, с. Копринка, гр. Крън, с. Кънчево, с. Хаджидимитрово, с. Шейново, с. Ясеново.</w:t>
            </w:r>
          </w:p>
          <w:p w:rsidR="0083452C" w:rsidRDefault="0083452C" w:rsidP="00A80C0D"/>
          <w:p w:rsidR="00A80C0D" w:rsidRDefault="0083452C" w:rsidP="0083452C">
            <w:r>
              <w:t>Процентът е изчислен на база на общия брой жители в община Казанлък в съотношение с броя на жителите в населените места с подобрен транспортен достъп.</w:t>
            </w:r>
          </w:p>
        </w:tc>
      </w:tr>
      <w:tr w:rsidR="0073695E" w:rsidTr="00B46EE3">
        <w:tc>
          <w:tcPr>
            <w:tcW w:w="708" w:type="dxa"/>
            <w:shd w:val="clear" w:color="auto" w:fill="ED7D31" w:themeFill="accent2"/>
          </w:tcPr>
          <w:p w:rsidR="0073695E" w:rsidRDefault="00A80C0D" w:rsidP="00E77FFE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6472" w:type="dxa"/>
          </w:tcPr>
          <w:p w:rsidR="0073695E" w:rsidRDefault="0083452C" w:rsidP="00566FBD">
            <w:r>
              <w:t>Интегрирани стратегически планови документи за управление и развитие на граничните територии, в бр.</w:t>
            </w:r>
          </w:p>
        </w:tc>
        <w:tc>
          <w:tcPr>
            <w:tcW w:w="3735" w:type="dxa"/>
          </w:tcPr>
          <w:p w:rsidR="0073695E" w:rsidRPr="0083452C" w:rsidRDefault="0083452C" w:rsidP="00E77FFE">
            <w:pPr>
              <w:jc w:val="center"/>
              <w:rPr>
                <w:b/>
              </w:rPr>
            </w:pPr>
            <w:r w:rsidRPr="0083452C">
              <w:rPr>
                <w:b/>
              </w:rPr>
              <w:t>0 бр.</w:t>
            </w:r>
          </w:p>
        </w:tc>
      </w:tr>
      <w:tr w:rsidR="00A80C0D" w:rsidTr="00B46EE3">
        <w:tc>
          <w:tcPr>
            <w:tcW w:w="708" w:type="dxa"/>
            <w:shd w:val="clear" w:color="auto" w:fill="ED7D31" w:themeFill="accent2"/>
          </w:tcPr>
          <w:p w:rsidR="00A80C0D" w:rsidRDefault="00A80C0D" w:rsidP="00E77FFE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20</w:t>
            </w:r>
          </w:p>
        </w:tc>
        <w:tc>
          <w:tcPr>
            <w:tcW w:w="6472" w:type="dxa"/>
          </w:tcPr>
          <w:p w:rsidR="00A80C0D" w:rsidRDefault="005C706C" w:rsidP="00566FBD">
            <w:r>
              <w:t>Реализирани проекти за разширяване на сътрудничество и насърчаване на икономическия, социалния и културния обмен между регионите на България и Европа, в бр.</w:t>
            </w:r>
          </w:p>
        </w:tc>
        <w:tc>
          <w:tcPr>
            <w:tcW w:w="3735" w:type="dxa"/>
          </w:tcPr>
          <w:p w:rsidR="00A80C0D" w:rsidRPr="005C706C" w:rsidRDefault="000E26D2" w:rsidP="00E77FF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5C706C" w:rsidRPr="005C706C">
              <w:rPr>
                <w:b/>
              </w:rPr>
              <w:t xml:space="preserve"> бр.</w:t>
            </w:r>
          </w:p>
          <w:p w:rsidR="005C706C" w:rsidRDefault="005C706C" w:rsidP="00E77FFE">
            <w:pPr>
              <w:jc w:val="center"/>
            </w:pPr>
          </w:p>
          <w:p w:rsidR="005C706C" w:rsidRDefault="000E26D2" w:rsidP="000E26D2">
            <w:r>
              <w:t>1.  Градски дневен ред към Европейската комисия</w:t>
            </w:r>
          </w:p>
          <w:p w:rsidR="000E26D2" w:rsidRDefault="000E26D2" w:rsidP="000E26D2"/>
          <w:p w:rsidR="000E26D2" w:rsidRDefault="000E26D2" w:rsidP="000E26D2">
            <w:r w:rsidRPr="000E26D2">
              <w:t>От 2020 година Община Казанлък е участник в Дейност „Интегра</w:t>
            </w:r>
            <w:r>
              <w:t>ция на Дисонантното наследство“ по програмата Градски дневен ред.</w:t>
            </w:r>
            <w:r w:rsidRPr="000E26D2">
              <w:t xml:space="preserve"> Партньорството има за цел да обедини усилията на местната, регионална и централна власт от различни държави от Европейски съюз за проучване на специфичните проблеми по темата на партньорството, търсене на възможности за съхранение и развитие, търсене на новаторски решения, изграждане на единно предложение за формиране на политика на ниво Европейски съюз.</w:t>
            </w:r>
          </w:p>
        </w:tc>
      </w:tr>
      <w:tr w:rsidR="00A80C0D" w:rsidTr="00B46EE3">
        <w:tc>
          <w:tcPr>
            <w:tcW w:w="708" w:type="dxa"/>
            <w:shd w:val="clear" w:color="auto" w:fill="ED7D31" w:themeFill="accent2"/>
          </w:tcPr>
          <w:p w:rsidR="00A80C0D" w:rsidRDefault="00A80C0D" w:rsidP="00E77FFE">
            <w:pPr>
              <w:jc w:val="center"/>
              <w:rPr>
                <w:b/>
              </w:rPr>
            </w:pPr>
            <w:r>
              <w:rPr>
                <w:b/>
              </w:rPr>
              <w:t xml:space="preserve">21 </w:t>
            </w:r>
          </w:p>
        </w:tc>
        <w:tc>
          <w:tcPr>
            <w:tcW w:w="6472" w:type="dxa"/>
          </w:tcPr>
          <w:p w:rsidR="00A80C0D" w:rsidRDefault="000E26D2" w:rsidP="00566FBD">
            <w:r>
              <w:t xml:space="preserve">Проекти/инициативи за трансгранично сътрудничество, сключени договори в бр. </w:t>
            </w:r>
          </w:p>
        </w:tc>
        <w:tc>
          <w:tcPr>
            <w:tcW w:w="3735" w:type="dxa"/>
          </w:tcPr>
          <w:p w:rsidR="00A80C0D" w:rsidRPr="0009731A" w:rsidRDefault="0009731A" w:rsidP="00E77FFE">
            <w:pPr>
              <w:jc w:val="center"/>
              <w:rPr>
                <w:b/>
              </w:rPr>
            </w:pPr>
            <w:r w:rsidRPr="0009731A">
              <w:rPr>
                <w:b/>
              </w:rPr>
              <w:t>1 бр.</w:t>
            </w:r>
          </w:p>
          <w:p w:rsidR="0009731A" w:rsidRDefault="0009731A" w:rsidP="00E77FFE">
            <w:pPr>
              <w:jc w:val="center"/>
            </w:pPr>
          </w:p>
          <w:p w:rsidR="0009731A" w:rsidRDefault="0009731A" w:rsidP="0009731A">
            <w:r w:rsidRPr="0009731A">
              <w:t>Община Казанлък е партньор по Интегриран Проект по Програма LIFE</w:t>
            </w:r>
            <w:r>
              <w:t xml:space="preserve"> към Европейската комисия</w:t>
            </w:r>
            <w:r w:rsidRPr="0009731A">
              <w:t>, под-дейност „Действия за климата“, Адаптация към изменение на климата, Приоритет 3 „Устойчиво управление на водите в предразположените към засушаване райони и управление на крайбрежните ивици и наводненията“. Проектът е на етап оценка и се разработва с водещ бенефициент Община Пловдив и партньори – 6 общини от Източнобеломорски район – община Казанлък, община Свиленград, община Първомай, община Белово, община Пещера и община Родопи.</w:t>
            </w:r>
            <w:r>
              <w:t xml:space="preserve"> Към момента е одобрена Техническа помощ по проекта. </w:t>
            </w:r>
          </w:p>
        </w:tc>
      </w:tr>
    </w:tbl>
    <w:p w:rsidR="00E77FFE" w:rsidRDefault="00E77FFE" w:rsidP="00E77FFE">
      <w:pPr>
        <w:jc w:val="center"/>
      </w:pPr>
    </w:p>
    <w:sectPr w:rsidR="00E77F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C0283"/>
    <w:multiLevelType w:val="hybridMultilevel"/>
    <w:tmpl w:val="23EA36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A41EB1"/>
    <w:multiLevelType w:val="hybridMultilevel"/>
    <w:tmpl w:val="640C96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E97086"/>
    <w:multiLevelType w:val="hybridMultilevel"/>
    <w:tmpl w:val="3B3A9D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1D5761"/>
    <w:multiLevelType w:val="hybridMultilevel"/>
    <w:tmpl w:val="6ECC292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10778E"/>
    <w:multiLevelType w:val="hybridMultilevel"/>
    <w:tmpl w:val="B74C85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343760"/>
    <w:multiLevelType w:val="hybridMultilevel"/>
    <w:tmpl w:val="CCBA84A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E61"/>
    <w:rsid w:val="0009731A"/>
    <w:rsid w:val="000E26D2"/>
    <w:rsid w:val="00133E61"/>
    <w:rsid w:val="001C1B26"/>
    <w:rsid w:val="002E2603"/>
    <w:rsid w:val="002F23A5"/>
    <w:rsid w:val="003053D5"/>
    <w:rsid w:val="00354FFD"/>
    <w:rsid w:val="003A1AAB"/>
    <w:rsid w:val="003F2727"/>
    <w:rsid w:val="0046422D"/>
    <w:rsid w:val="00566FBD"/>
    <w:rsid w:val="005B06E6"/>
    <w:rsid w:val="005C706C"/>
    <w:rsid w:val="0065160B"/>
    <w:rsid w:val="0068645A"/>
    <w:rsid w:val="0069189E"/>
    <w:rsid w:val="00695AC1"/>
    <w:rsid w:val="006B1ED2"/>
    <w:rsid w:val="006E527D"/>
    <w:rsid w:val="00733926"/>
    <w:rsid w:val="0073695E"/>
    <w:rsid w:val="007552DF"/>
    <w:rsid w:val="007A6B9C"/>
    <w:rsid w:val="00814246"/>
    <w:rsid w:val="0083452C"/>
    <w:rsid w:val="008437CD"/>
    <w:rsid w:val="00927281"/>
    <w:rsid w:val="009D0E1E"/>
    <w:rsid w:val="00A11DA2"/>
    <w:rsid w:val="00A37286"/>
    <w:rsid w:val="00A51ABC"/>
    <w:rsid w:val="00A80C0D"/>
    <w:rsid w:val="00B14E5C"/>
    <w:rsid w:val="00B46EE3"/>
    <w:rsid w:val="00BA5553"/>
    <w:rsid w:val="00BD4333"/>
    <w:rsid w:val="00C607B3"/>
    <w:rsid w:val="00C610CA"/>
    <w:rsid w:val="00CD3075"/>
    <w:rsid w:val="00D17315"/>
    <w:rsid w:val="00D22D42"/>
    <w:rsid w:val="00D758B4"/>
    <w:rsid w:val="00E456B3"/>
    <w:rsid w:val="00E77FFE"/>
    <w:rsid w:val="00EB544D"/>
    <w:rsid w:val="00EC165F"/>
    <w:rsid w:val="00F257B6"/>
    <w:rsid w:val="00F75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D50B6D-3D53-4FFD-ACAE-749AE82E3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77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257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FCD6E-7B94-44A6-9BF6-5DF48EB21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5</Pages>
  <Words>1064</Words>
  <Characters>6069</Characters>
  <Application>Microsoft Office Word</Application>
  <DocSecurity>0</DocSecurity>
  <Lines>50</Lines>
  <Paragraphs>14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Veselina Dimitrova</dc:creator>
  <cp:keywords/>
  <dc:description/>
  <cp:lastModifiedBy>Veselina Dimitrova</cp:lastModifiedBy>
  <cp:revision>39</cp:revision>
  <dcterms:created xsi:type="dcterms:W3CDTF">2021-04-20T08:10:00Z</dcterms:created>
  <dcterms:modified xsi:type="dcterms:W3CDTF">2021-04-22T07:22:00Z</dcterms:modified>
</cp:coreProperties>
</file>